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955" w:rsidRDefault="00577955" w:rsidP="00577955">
      <w:pPr>
        <w:spacing w:line="480" w:lineRule="auto"/>
        <w:jc w:val="center"/>
        <w:rPr>
          <w:rFonts w:ascii="Times New Roman" w:hAnsi="Times New Roman" w:cs="Times New Roman"/>
          <w:sz w:val="24"/>
          <w:szCs w:val="24"/>
        </w:rPr>
      </w:pPr>
    </w:p>
    <w:p w:rsidR="00577955" w:rsidRDefault="00577955" w:rsidP="00577955">
      <w:pPr>
        <w:spacing w:line="480" w:lineRule="auto"/>
        <w:jc w:val="center"/>
        <w:rPr>
          <w:rFonts w:ascii="Times New Roman" w:hAnsi="Times New Roman" w:cs="Times New Roman"/>
          <w:sz w:val="24"/>
          <w:szCs w:val="24"/>
        </w:rPr>
      </w:pPr>
    </w:p>
    <w:p w:rsidR="00577955" w:rsidRDefault="00577955" w:rsidP="00577955">
      <w:pPr>
        <w:spacing w:line="480" w:lineRule="auto"/>
        <w:jc w:val="center"/>
        <w:rPr>
          <w:rFonts w:ascii="Times New Roman" w:hAnsi="Times New Roman" w:cs="Times New Roman"/>
          <w:sz w:val="24"/>
          <w:szCs w:val="24"/>
        </w:rPr>
      </w:pPr>
    </w:p>
    <w:p w:rsidR="00577955" w:rsidRDefault="00577955" w:rsidP="00577955">
      <w:pPr>
        <w:spacing w:line="480" w:lineRule="auto"/>
        <w:jc w:val="center"/>
        <w:rPr>
          <w:rFonts w:ascii="Times New Roman" w:hAnsi="Times New Roman" w:cs="Times New Roman"/>
          <w:sz w:val="24"/>
          <w:szCs w:val="24"/>
        </w:rPr>
      </w:pPr>
    </w:p>
    <w:p w:rsidR="00577955" w:rsidRDefault="00577955" w:rsidP="00577955">
      <w:pPr>
        <w:spacing w:line="480" w:lineRule="auto"/>
        <w:jc w:val="center"/>
        <w:rPr>
          <w:rFonts w:ascii="Times New Roman" w:hAnsi="Times New Roman" w:cs="Times New Roman"/>
          <w:sz w:val="24"/>
          <w:szCs w:val="24"/>
        </w:rPr>
      </w:pPr>
    </w:p>
    <w:p w:rsidR="00577955" w:rsidRDefault="00577955" w:rsidP="00577955">
      <w:pPr>
        <w:spacing w:line="480" w:lineRule="auto"/>
        <w:jc w:val="center"/>
        <w:rPr>
          <w:rFonts w:ascii="Times New Roman" w:hAnsi="Times New Roman" w:cs="Times New Roman"/>
          <w:sz w:val="24"/>
          <w:szCs w:val="24"/>
        </w:rPr>
      </w:pPr>
    </w:p>
    <w:p w:rsidR="00577955" w:rsidRPr="00577955" w:rsidRDefault="00577955" w:rsidP="00577955">
      <w:pPr>
        <w:spacing w:line="480" w:lineRule="auto"/>
        <w:jc w:val="center"/>
        <w:rPr>
          <w:rFonts w:ascii="Times New Roman" w:hAnsi="Times New Roman" w:cs="Times New Roman"/>
          <w:sz w:val="24"/>
          <w:szCs w:val="24"/>
        </w:rPr>
      </w:pPr>
      <w:r w:rsidRPr="00577955">
        <w:rPr>
          <w:rFonts w:ascii="Times New Roman" w:hAnsi="Times New Roman" w:cs="Times New Roman"/>
          <w:sz w:val="24"/>
          <w:szCs w:val="24"/>
        </w:rPr>
        <w:t>Categorical Imperative</w:t>
      </w:r>
    </w:p>
    <w:p w:rsidR="00577955" w:rsidRDefault="00577955" w:rsidP="0057795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77955" w:rsidRDefault="00577955" w:rsidP="005779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77955" w:rsidRDefault="00577955" w:rsidP="0057795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77955" w:rsidRDefault="00577955" w:rsidP="0057795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5401A" w:rsidRPr="0045401A" w:rsidRDefault="0045401A" w:rsidP="0045401A">
      <w:pPr>
        <w:spacing w:line="480" w:lineRule="auto"/>
        <w:jc w:val="center"/>
        <w:rPr>
          <w:rFonts w:ascii="Times New Roman" w:hAnsi="Times New Roman" w:cs="Times New Roman"/>
          <w:sz w:val="24"/>
          <w:szCs w:val="24"/>
        </w:rPr>
      </w:pPr>
      <w:r w:rsidRPr="0045401A">
        <w:rPr>
          <w:rFonts w:ascii="Times New Roman" w:hAnsi="Times New Roman" w:cs="Times New Roman"/>
          <w:sz w:val="24"/>
          <w:szCs w:val="24"/>
        </w:rPr>
        <w:lastRenderedPageBreak/>
        <w:t>Categorical Imperative</w:t>
      </w:r>
    </w:p>
    <w:p w:rsidR="0045401A" w:rsidRPr="0045401A" w:rsidRDefault="0045401A" w:rsidP="0045401A">
      <w:pPr>
        <w:spacing w:line="480" w:lineRule="auto"/>
        <w:jc w:val="center"/>
        <w:rPr>
          <w:rFonts w:ascii="Times New Roman" w:hAnsi="Times New Roman" w:cs="Times New Roman"/>
          <w:b/>
          <w:sz w:val="24"/>
          <w:szCs w:val="24"/>
        </w:rPr>
      </w:pPr>
      <w:r w:rsidRPr="0045401A">
        <w:rPr>
          <w:rFonts w:ascii="Times New Roman" w:hAnsi="Times New Roman" w:cs="Times New Roman"/>
          <w:b/>
          <w:sz w:val="24"/>
          <w:szCs w:val="24"/>
        </w:rPr>
        <w:t>Question 1</w:t>
      </w:r>
    </w:p>
    <w:p w:rsidR="0045401A" w:rsidRPr="0045401A" w:rsidRDefault="0045401A" w:rsidP="0045401A">
      <w:pPr>
        <w:spacing w:line="480" w:lineRule="auto"/>
        <w:ind w:firstLine="720"/>
        <w:rPr>
          <w:rFonts w:ascii="Times New Roman" w:hAnsi="Times New Roman" w:cs="Times New Roman"/>
          <w:sz w:val="24"/>
          <w:szCs w:val="24"/>
        </w:rPr>
      </w:pPr>
      <w:r w:rsidRPr="0045401A">
        <w:rPr>
          <w:rFonts w:ascii="Times New Roman" w:hAnsi="Times New Roman" w:cs="Times New Roman"/>
          <w:sz w:val="24"/>
          <w:szCs w:val="24"/>
        </w:rPr>
        <w:t>Categorical imperative i</w:t>
      </w:r>
      <w:r w:rsidR="00430376">
        <w:rPr>
          <w:rFonts w:ascii="Times New Roman" w:hAnsi="Times New Roman" w:cs="Times New Roman"/>
          <w:sz w:val="24"/>
          <w:szCs w:val="24"/>
        </w:rPr>
        <w:t>n Kant's writing is a</w:t>
      </w:r>
      <w:r w:rsidRPr="0045401A">
        <w:rPr>
          <w:rFonts w:ascii="Times New Roman" w:hAnsi="Times New Roman" w:cs="Times New Roman"/>
          <w:sz w:val="24"/>
          <w:szCs w:val="24"/>
        </w:rPr>
        <w:t xml:space="preserve"> necessary, objective and unconditioned principle that must be fol</w:t>
      </w:r>
      <w:r w:rsidR="00430376">
        <w:rPr>
          <w:rFonts w:ascii="Times New Roman" w:hAnsi="Times New Roman" w:cs="Times New Roman"/>
          <w:sz w:val="24"/>
          <w:szCs w:val="24"/>
        </w:rPr>
        <w:t>lowed regardless of concept</w:t>
      </w:r>
      <w:r w:rsidRPr="0045401A">
        <w:rPr>
          <w:rFonts w:ascii="Times New Roman" w:hAnsi="Times New Roman" w:cs="Times New Roman"/>
          <w:sz w:val="24"/>
          <w:szCs w:val="24"/>
        </w:rPr>
        <w:t xml:space="preserve"> or natural </w:t>
      </w:r>
      <w:r w:rsidR="00430376">
        <w:rPr>
          <w:rFonts w:ascii="Times New Roman" w:hAnsi="Times New Roman" w:cs="Times New Roman"/>
          <w:sz w:val="24"/>
          <w:szCs w:val="24"/>
        </w:rPr>
        <w:t>desires .</w:t>
      </w:r>
      <w:r w:rsidRPr="0045401A">
        <w:rPr>
          <w:rFonts w:ascii="Times New Roman" w:hAnsi="Times New Roman" w:cs="Times New Roman"/>
          <w:sz w:val="24"/>
          <w:szCs w:val="24"/>
        </w:rPr>
        <w:t>In other words, the categorical imperative is the entire concept that a person must act according to the precept that he or she would be willing to become a universal law. Also, this principle justifies all specific moral requirements. All actions that are immoral are not rational since they violate the categorical imperative (Kohl, 2015).</w:t>
      </w:r>
    </w:p>
    <w:p w:rsidR="0045401A" w:rsidRPr="0045401A" w:rsidRDefault="0045401A" w:rsidP="0045401A">
      <w:pPr>
        <w:spacing w:line="480" w:lineRule="auto"/>
        <w:jc w:val="center"/>
        <w:rPr>
          <w:rFonts w:ascii="Times New Roman" w:hAnsi="Times New Roman" w:cs="Times New Roman"/>
          <w:b/>
          <w:sz w:val="24"/>
          <w:szCs w:val="24"/>
        </w:rPr>
      </w:pPr>
      <w:r w:rsidRPr="0045401A">
        <w:rPr>
          <w:rFonts w:ascii="Times New Roman" w:hAnsi="Times New Roman" w:cs="Times New Roman"/>
          <w:b/>
          <w:sz w:val="24"/>
          <w:szCs w:val="24"/>
        </w:rPr>
        <w:t>Question 2</w:t>
      </w:r>
    </w:p>
    <w:p w:rsidR="0045401A" w:rsidRPr="0045401A" w:rsidRDefault="0045401A" w:rsidP="0045401A">
      <w:pPr>
        <w:spacing w:line="480" w:lineRule="auto"/>
        <w:ind w:firstLine="720"/>
        <w:rPr>
          <w:rFonts w:ascii="Times New Roman" w:hAnsi="Times New Roman" w:cs="Times New Roman"/>
          <w:sz w:val="24"/>
          <w:szCs w:val="24"/>
        </w:rPr>
      </w:pPr>
      <w:r w:rsidRPr="0045401A">
        <w:rPr>
          <w:rFonts w:ascii="Times New Roman" w:hAnsi="Times New Roman" w:cs="Times New Roman"/>
          <w:sz w:val="24"/>
          <w:szCs w:val="24"/>
        </w:rPr>
        <w:t xml:space="preserve">The philosophy of Kant and utilitarianism significantly differ. One of the vital difference between Kant's philosophy and Utilitarianism is that Kant asserted that actions were right or wrong without considering and reviewing the consequences. Again, Kant affirms to the point that individuals should look at their intentions before undertaking a particular action (Amartya, 2017). This is human beings are rational beings that are free which are also capable of practicing responsible behaviors.  On the other hand, utilitarianism considers actions as right or wrong with considerations towards the consequences of the activities. Moreover, human beings should do things that result in happiness as long as other people's freedom is not affected. In other words, Kant's philosophy is not based on consequentialism while Utilitarianism depends on the consequences. </w:t>
      </w:r>
    </w:p>
    <w:p w:rsidR="0045401A" w:rsidRPr="0045401A" w:rsidRDefault="0045401A" w:rsidP="0045401A">
      <w:pPr>
        <w:spacing w:line="480" w:lineRule="auto"/>
        <w:jc w:val="center"/>
        <w:rPr>
          <w:rFonts w:ascii="Times New Roman" w:hAnsi="Times New Roman" w:cs="Times New Roman"/>
          <w:b/>
          <w:sz w:val="24"/>
          <w:szCs w:val="24"/>
        </w:rPr>
      </w:pPr>
      <w:r w:rsidRPr="0045401A">
        <w:rPr>
          <w:rFonts w:ascii="Times New Roman" w:hAnsi="Times New Roman" w:cs="Times New Roman"/>
          <w:b/>
          <w:sz w:val="24"/>
          <w:szCs w:val="24"/>
        </w:rPr>
        <w:t>Question 3</w:t>
      </w:r>
    </w:p>
    <w:p w:rsidR="0045401A" w:rsidRPr="0045401A" w:rsidRDefault="0045401A" w:rsidP="0045401A">
      <w:pPr>
        <w:spacing w:line="480" w:lineRule="auto"/>
        <w:ind w:firstLine="720"/>
        <w:rPr>
          <w:rFonts w:ascii="Times New Roman" w:hAnsi="Times New Roman" w:cs="Times New Roman"/>
          <w:sz w:val="24"/>
          <w:szCs w:val="24"/>
        </w:rPr>
      </w:pPr>
      <w:r w:rsidRPr="0045401A">
        <w:rPr>
          <w:rFonts w:ascii="Times New Roman" w:hAnsi="Times New Roman" w:cs="Times New Roman"/>
          <w:sz w:val="24"/>
          <w:szCs w:val="24"/>
        </w:rPr>
        <w:t>Rawls</w:t>
      </w:r>
      <w:r w:rsidR="00430376">
        <w:rPr>
          <w:rFonts w:ascii="Times New Roman" w:hAnsi="Times New Roman" w:cs="Times New Roman"/>
          <w:sz w:val="24"/>
          <w:szCs w:val="24"/>
        </w:rPr>
        <w:t>’</w:t>
      </w:r>
      <w:r w:rsidRPr="0045401A">
        <w:rPr>
          <w:rFonts w:ascii="Times New Roman" w:hAnsi="Times New Roman" w:cs="Times New Roman"/>
          <w:sz w:val="24"/>
          <w:szCs w:val="24"/>
        </w:rPr>
        <w:t xml:space="preserve"> or</w:t>
      </w:r>
      <w:r w:rsidR="00430376">
        <w:rPr>
          <w:rFonts w:ascii="Times New Roman" w:hAnsi="Times New Roman" w:cs="Times New Roman"/>
          <w:sz w:val="24"/>
          <w:szCs w:val="24"/>
        </w:rPr>
        <w:t>iginal position is a key</w:t>
      </w:r>
      <w:r w:rsidRPr="0045401A">
        <w:rPr>
          <w:rFonts w:ascii="Times New Roman" w:hAnsi="Times New Roman" w:cs="Times New Roman"/>
          <w:sz w:val="24"/>
          <w:szCs w:val="24"/>
        </w:rPr>
        <w:t xml:space="preserve"> concept that ensures justice and fairness. It is structured to be an impartial and fair point of view that is supposed to be embraced for the reasoning of </w:t>
      </w:r>
      <w:r w:rsidRPr="0045401A">
        <w:rPr>
          <w:rFonts w:ascii="Times New Roman" w:hAnsi="Times New Roman" w:cs="Times New Roman"/>
          <w:sz w:val="24"/>
          <w:szCs w:val="24"/>
        </w:rPr>
        <w:lastRenderedPageBreak/>
        <w:t>critical principles of justice. Further, this aspect means that one is supposed to imagine that he or she is in a position of equal and free people who all agreed upon and commit themselves to the principles of political and social just</w:t>
      </w:r>
      <w:r w:rsidR="00430376">
        <w:rPr>
          <w:rFonts w:ascii="Times New Roman" w:hAnsi="Times New Roman" w:cs="Times New Roman"/>
          <w:sz w:val="24"/>
          <w:szCs w:val="24"/>
        </w:rPr>
        <w:t>ice. On the other hand, the aspect</w:t>
      </w:r>
      <w:r w:rsidRPr="0045401A">
        <w:rPr>
          <w:rFonts w:ascii="Times New Roman" w:hAnsi="Times New Roman" w:cs="Times New Roman"/>
          <w:sz w:val="24"/>
          <w:szCs w:val="24"/>
        </w:rPr>
        <w:t xml:space="preserve"> of ignorance is fundamental since it helps to ensure impartiality of judgment and push the concerned people towards the principles of justice that would be acceptable and also of benefit to all (Kohl, 2015).</w:t>
      </w:r>
    </w:p>
    <w:p w:rsidR="0045401A" w:rsidRPr="0045401A" w:rsidRDefault="0045401A" w:rsidP="0045401A">
      <w:pPr>
        <w:spacing w:line="480" w:lineRule="auto"/>
        <w:jc w:val="center"/>
        <w:rPr>
          <w:rFonts w:ascii="Times New Roman" w:hAnsi="Times New Roman" w:cs="Times New Roman"/>
          <w:b/>
          <w:sz w:val="24"/>
          <w:szCs w:val="24"/>
        </w:rPr>
      </w:pPr>
      <w:bookmarkStart w:id="0" w:name="_GoBack"/>
      <w:bookmarkEnd w:id="0"/>
      <w:r w:rsidRPr="0045401A">
        <w:rPr>
          <w:rFonts w:ascii="Times New Roman" w:hAnsi="Times New Roman" w:cs="Times New Roman"/>
          <w:b/>
          <w:sz w:val="24"/>
          <w:szCs w:val="24"/>
        </w:rPr>
        <w:t>Question 4</w:t>
      </w:r>
    </w:p>
    <w:p w:rsidR="0045401A" w:rsidRPr="0045401A" w:rsidRDefault="0045401A" w:rsidP="0045401A">
      <w:pPr>
        <w:spacing w:line="480" w:lineRule="auto"/>
        <w:ind w:firstLine="720"/>
        <w:rPr>
          <w:rFonts w:ascii="Times New Roman" w:hAnsi="Times New Roman" w:cs="Times New Roman"/>
          <w:sz w:val="24"/>
          <w:szCs w:val="24"/>
        </w:rPr>
      </w:pPr>
      <w:r w:rsidRPr="0045401A">
        <w:rPr>
          <w:rFonts w:ascii="Times New Roman" w:hAnsi="Times New Roman" w:cs="Times New Roman"/>
          <w:sz w:val="24"/>
          <w:szCs w:val="24"/>
        </w:rPr>
        <w:t>Rawls</w:t>
      </w:r>
      <w:r w:rsidR="00430376">
        <w:rPr>
          <w:rFonts w:ascii="Times New Roman" w:hAnsi="Times New Roman" w:cs="Times New Roman"/>
          <w:sz w:val="24"/>
          <w:szCs w:val="24"/>
        </w:rPr>
        <w:t xml:space="preserve">’ first principle allows </w:t>
      </w:r>
      <w:r w:rsidRPr="0045401A">
        <w:rPr>
          <w:rFonts w:ascii="Times New Roman" w:hAnsi="Times New Roman" w:cs="Times New Roman"/>
          <w:sz w:val="24"/>
          <w:szCs w:val="24"/>
        </w:rPr>
        <w:t xml:space="preserve">individuals to have fundamental liberties and rights that are essential in securing critical interests for the benefit of free and equal citizens and also undertake broad conceptions (Amartya, 2017). It states that each person is to have an equal right to the most extensive essential liberty compatible with a similar liberty for others. Moreover, this would include examples of rights such as the Bill of rights and other related amendments to the United States Constitution like the civil rights, political rights and civil liberties. </w:t>
      </w:r>
    </w:p>
    <w:p w:rsidR="0045401A" w:rsidRPr="0045401A" w:rsidRDefault="0045401A" w:rsidP="0045401A">
      <w:pPr>
        <w:spacing w:line="480" w:lineRule="auto"/>
        <w:jc w:val="center"/>
        <w:rPr>
          <w:rFonts w:ascii="Times New Roman" w:hAnsi="Times New Roman" w:cs="Times New Roman"/>
          <w:b/>
          <w:sz w:val="24"/>
          <w:szCs w:val="24"/>
        </w:rPr>
      </w:pPr>
      <w:r w:rsidRPr="0045401A">
        <w:rPr>
          <w:rFonts w:ascii="Times New Roman" w:hAnsi="Times New Roman" w:cs="Times New Roman"/>
          <w:b/>
          <w:sz w:val="24"/>
          <w:szCs w:val="24"/>
        </w:rPr>
        <w:t>Question 5</w:t>
      </w:r>
    </w:p>
    <w:p w:rsidR="0045401A" w:rsidRDefault="0045401A" w:rsidP="0045401A">
      <w:pPr>
        <w:spacing w:line="480" w:lineRule="auto"/>
        <w:ind w:firstLine="720"/>
        <w:rPr>
          <w:rFonts w:ascii="Times New Roman" w:hAnsi="Times New Roman" w:cs="Times New Roman"/>
          <w:sz w:val="24"/>
          <w:szCs w:val="24"/>
        </w:rPr>
      </w:pPr>
      <w:r w:rsidRPr="0045401A">
        <w:rPr>
          <w:rFonts w:ascii="Times New Roman" w:hAnsi="Times New Roman" w:cs="Times New Roman"/>
          <w:sz w:val="24"/>
          <w:szCs w:val="24"/>
        </w:rPr>
        <w:t>Rawls' second principle of justice provides educational and employment opportunities that are fair which enables everyone to compete fairly for powers and positions of office. According to Kohl (2015), it asserts that social and economic inequalities are to be arranged so that they are both reasonably expected to be to everyone's advantage, and also expected to be attached to positions and offices open to all. Moreover, this principle secures all the means that help in guaranteeing the ownership of aspects such as wealth and income.</w:t>
      </w:r>
    </w:p>
    <w:p w:rsidR="0045401A" w:rsidRDefault="0045401A">
      <w:pPr>
        <w:rPr>
          <w:rFonts w:ascii="Times New Roman" w:hAnsi="Times New Roman" w:cs="Times New Roman"/>
          <w:sz w:val="24"/>
          <w:szCs w:val="24"/>
        </w:rPr>
      </w:pPr>
      <w:r>
        <w:rPr>
          <w:rFonts w:ascii="Times New Roman" w:hAnsi="Times New Roman" w:cs="Times New Roman"/>
          <w:sz w:val="24"/>
          <w:szCs w:val="24"/>
        </w:rPr>
        <w:br w:type="page"/>
      </w:r>
    </w:p>
    <w:p w:rsidR="00EE0194" w:rsidRPr="00577955" w:rsidRDefault="00304079" w:rsidP="0045401A">
      <w:pPr>
        <w:spacing w:line="480" w:lineRule="auto"/>
        <w:jc w:val="center"/>
        <w:rPr>
          <w:rFonts w:ascii="Times New Roman" w:hAnsi="Times New Roman" w:cs="Times New Roman"/>
          <w:sz w:val="24"/>
          <w:szCs w:val="24"/>
        </w:rPr>
      </w:pPr>
      <w:r w:rsidRPr="00577955">
        <w:rPr>
          <w:rFonts w:ascii="Times New Roman" w:hAnsi="Times New Roman" w:cs="Times New Roman"/>
          <w:sz w:val="24"/>
          <w:szCs w:val="24"/>
        </w:rPr>
        <w:lastRenderedPageBreak/>
        <w:t>References</w:t>
      </w:r>
    </w:p>
    <w:p w:rsidR="0045401A" w:rsidRPr="00577955" w:rsidRDefault="0045401A" w:rsidP="0045401A">
      <w:pPr>
        <w:spacing w:line="480" w:lineRule="auto"/>
        <w:ind w:left="720" w:hanging="720"/>
        <w:rPr>
          <w:rFonts w:ascii="Times New Roman" w:hAnsi="Times New Roman" w:cs="Times New Roman"/>
          <w:sz w:val="24"/>
          <w:szCs w:val="24"/>
        </w:rPr>
      </w:pPr>
      <w:r w:rsidRPr="00574097">
        <w:rPr>
          <w:rFonts w:ascii="Times New Roman" w:hAnsi="Times New Roman" w:cs="Times New Roman"/>
          <w:sz w:val="24"/>
          <w:szCs w:val="24"/>
        </w:rPr>
        <w:t>Amartya, S. E. N. (2017). What do we want from a theory of justice?. In </w:t>
      </w:r>
      <w:r w:rsidRPr="00574097">
        <w:rPr>
          <w:rFonts w:ascii="Times New Roman" w:hAnsi="Times New Roman" w:cs="Times New Roman"/>
          <w:i/>
          <w:iCs/>
          <w:sz w:val="24"/>
          <w:szCs w:val="24"/>
        </w:rPr>
        <w:t>Theories of Justice</w:t>
      </w:r>
      <w:r w:rsidRPr="00574097">
        <w:rPr>
          <w:rFonts w:ascii="Times New Roman" w:hAnsi="Times New Roman" w:cs="Times New Roman"/>
          <w:sz w:val="24"/>
          <w:szCs w:val="24"/>
        </w:rPr>
        <w:t> (pp. 27-50). Routledge.</w:t>
      </w:r>
    </w:p>
    <w:p w:rsidR="0045401A" w:rsidRDefault="0045401A" w:rsidP="0045401A">
      <w:pPr>
        <w:spacing w:line="480" w:lineRule="auto"/>
        <w:ind w:left="720" w:hanging="720"/>
        <w:rPr>
          <w:rFonts w:ascii="Times New Roman" w:hAnsi="Times New Roman" w:cs="Times New Roman"/>
          <w:sz w:val="24"/>
          <w:szCs w:val="24"/>
        </w:rPr>
      </w:pPr>
      <w:r w:rsidRPr="00577955">
        <w:rPr>
          <w:rFonts w:ascii="Times New Roman" w:hAnsi="Times New Roman" w:cs="Times New Roman"/>
          <w:sz w:val="24"/>
          <w:szCs w:val="24"/>
        </w:rPr>
        <w:t>Kohl, M. (2015). Kant on determinism and the categorical imperative. </w:t>
      </w:r>
      <w:r w:rsidRPr="00577955">
        <w:rPr>
          <w:rFonts w:ascii="Times New Roman" w:hAnsi="Times New Roman" w:cs="Times New Roman"/>
          <w:i/>
          <w:iCs/>
          <w:sz w:val="24"/>
          <w:szCs w:val="24"/>
        </w:rPr>
        <w:t>Ethics</w:t>
      </w:r>
      <w:r w:rsidRPr="00577955">
        <w:rPr>
          <w:rFonts w:ascii="Times New Roman" w:hAnsi="Times New Roman" w:cs="Times New Roman"/>
          <w:sz w:val="24"/>
          <w:szCs w:val="24"/>
        </w:rPr>
        <w:t>, </w:t>
      </w:r>
      <w:r w:rsidRPr="00577955">
        <w:rPr>
          <w:rFonts w:ascii="Times New Roman" w:hAnsi="Times New Roman" w:cs="Times New Roman"/>
          <w:i/>
          <w:iCs/>
          <w:sz w:val="24"/>
          <w:szCs w:val="24"/>
        </w:rPr>
        <w:t>125</w:t>
      </w:r>
      <w:r w:rsidRPr="00577955">
        <w:rPr>
          <w:rFonts w:ascii="Times New Roman" w:hAnsi="Times New Roman" w:cs="Times New Roman"/>
          <w:sz w:val="24"/>
          <w:szCs w:val="24"/>
        </w:rPr>
        <w:t>(2), 331-356.</w:t>
      </w:r>
    </w:p>
    <w:sectPr w:rsidR="0045401A" w:rsidSect="0057795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342" w:rsidRDefault="00AB6342" w:rsidP="00577955">
      <w:pPr>
        <w:spacing w:after="0" w:line="240" w:lineRule="auto"/>
      </w:pPr>
      <w:r>
        <w:separator/>
      </w:r>
    </w:p>
  </w:endnote>
  <w:endnote w:type="continuationSeparator" w:id="1">
    <w:p w:rsidR="00AB6342" w:rsidRDefault="00AB6342" w:rsidP="005779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342" w:rsidRDefault="00AB6342" w:rsidP="00577955">
      <w:pPr>
        <w:spacing w:after="0" w:line="240" w:lineRule="auto"/>
      </w:pPr>
      <w:r>
        <w:separator/>
      </w:r>
    </w:p>
  </w:footnote>
  <w:footnote w:type="continuationSeparator" w:id="1">
    <w:p w:rsidR="00AB6342" w:rsidRDefault="00AB6342" w:rsidP="005779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02872996"/>
      <w:docPartObj>
        <w:docPartGallery w:val="Page Numbers (Top of Page)"/>
        <w:docPartUnique/>
      </w:docPartObj>
    </w:sdtPr>
    <w:sdtEndPr>
      <w:rPr>
        <w:noProof/>
      </w:rPr>
    </w:sdtEndPr>
    <w:sdtContent>
      <w:p w:rsidR="00577955" w:rsidRPr="00577955" w:rsidRDefault="00577955" w:rsidP="00577955">
        <w:pPr>
          <w:pStyle w:val="Header"/>
          <w:rPr>
            <w:rFonts w:ascii="Times New Roman" w:hAnsi="Times New Roman" w:cs="Times New Roman"/>
            <w:sz w:val="24"/>
            <w:szCs w:val="24"/>
          </w:rPr>
        </w:pPr>
        <w:r w:rsidRPr="00577955">
          <w:rPr>
            <w:rFonts w:ascii="Times New Roman" w:hAnsi="Times New Roman" w:cs="Times New Roman"/>
            <w:sz w:val="24"/>
            <w:szCs w:val="24"/>
          </w:rPr>
          <w:t>CATEGORICAL IMPERATIVE</w:t>
        </w:r>
        <w:r w:rsidR="00430376">
          <w:rPr>
            <w:rFonts w:ascii="Times New Roman" w:hAnsi="Times New Roman" w:cs="Times New Roman"/>
            <w:sz w:val="24"/>
            <w:szCs w:val="24"/>
          </w:rPr>
          <w:t xml:space="preserve">                                                                                                   </w:t>
        </w:r>
        <w:r w:rsidR="001825B7" w:rsidRPr="00577955">
          <w:rPr>
            <w:rFonts w:ascii="Times New Roman" w:hAnsi="Times New Roman" w:cs="Times New Roman"/>
            <w:sz w:val="24"/>
            <w:szCs w:val="24"/>
          </w:rPr>
          <w:fldChar w:fldCharType="begin"/>
        </w:r>
        <w:r w:rsidRPr="00577955">
          <w:rPr>
            <w:rFonts w:ascii="Times New Roman" w:hAnsi="Times New Roman" w:cs="Times New Roman"/>
            <w:sz w:val="24"/>
            <w:szCs w:val="24"/>
          </w:rPr>
          <w:instrText xml:space="preserve"> PAGE   \* MERGEFORMAT </w:instrText>
        </w:r>
        <w:r w:rsidR="001825B7" w:rsidRPr="00577955">
          <w:rPr>
            <w:rFonts w:ascii="Times New Roman" w:hAnsi="Times New Roman" w:cs="Times New Roman"/>
            <w:sz w:val="24"/>
            <w:szCs w:val="24"/>
          </w:rPr>
          <w:fldChar w:fldCharType="separate"/>
        </w:r>
        <w:r w:rsidR="00430376">
          <w:rPr>
            <w:rFonts w:ascii="Times New Roman" w:hAnsi="Times New Roman" w:cs="Times New Roman"/>
            <w:noProof/>
            <w:sz w:val="24"/>
            <w:szCs w:val="24"/>
          </w:rPr>
          <w:t>1</w:t>
        </w:r>
        <w:r w:rsidR="001825B7" w:rsidRPr="00577955">
          <w:rPr>
            <w:rFonts w:ascii="Times New Roman" w:hAnsi="Times New Roman" w:cs="Times New Roman"/>
            <w:noProof/>
            <w:sz w:val="24"/>
            <w:szCs w:val="24"/>
          </w:rPr>
          <w:fldChar w:fldCharType="end"/>
        </w:r>
      </w:p>
    </w:sdtContent>
  </w:sdt>
  <w:p w:rsidR="00577955" w:rsidRPr="00577955" w:rsidRDefault="005779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55" w:rsidRPr="00577955" w:rsidRDefault="00577955" w:rsidP="00577955">
    <w:pPr>
      <w:pStyle w:val="Header"/>
      <w:rPr>
        <w:rFonts w:ascii="Times New Roman" w:hAnsi="Times New Roman" w:cs="Times New Roman"/>
        <w:sz w:val="24"/>
        <w:szCs w:val="24"/>
      </w:rPr>
    </w:pPr>
    <w:r w:rsidRPr="00577955">
      <w:rPr>
        <w:rFonts w:ascii="Times New Roman" w:hAnsi="Times New Roman" w:cs="Times New Roman"/>
        <w:sz w:val="24"/>
        <w:szCs w:val="24"/>
      </w:rPr>
      <w:t>Running Head: CATEGORICAL IMPERATIVE</w:t>
    </w:r>
  </w:p>
  <w:p w:rsidR="00577955" w:rsidRPr="00577955" w:rsidRDefault="0057795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xNLc0t7S0sLS0NDJR0lEKTi0uzszPAykwqgUAKnxE6ywAAAA="/>
  </w:docVars>
  <w:rsids>
    <w:rsidRoot w:val="008E7594"/>
    <w:rsid w:val="000063BB"/>
    <w:rsid w:val="001825B7"/>
    <w:rsid w:val="00304079"/>
    <w:rsid w:val="00430376"/>
    <w:rsid w:val="0045401A"/>
    <w:rsid w:val="00491880"/>
    <w:rsid w:val="00574097"/>
    <w:rsid w:val="00577955"/>
    <w:rsid w:val="005E4440"/>
    <w:rsid w:val="0067472D"/>
    <w:rsid w:val="007D07BA"/>
    <w:rsid w:val="00815D76"/>
    <w:rsid w:val="0089655D"/>
    <w:rsid w:val="008D4F0D"/>
    <w:rsid w:val="008E7594"/>
    <w:rsid w:val="00A265E4"/>
    <w:rsid w:val="00AB6342"/>
    <w:rsid w:val="00B11757"/>
    <w:rsid w:val="00C25694"/>
    <w:rsid w:val="00C66ECE"/>
    <w:rsid w:val="00CC6281"/>
    <w:rsid w:val="00D4753E"/>
    <w:rsid w:val="00E73551"/>
    <w:rsid w:val="00EE0194"/>
    <w:rsid w:val="00FA1A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5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955"/>
  </w:style>
  <w:style w:type="paragraph" w:styleId="Footer">
    <w:name w:val="footer"/>
    <w:basedOn w:val="Normal"/>
    <w:link w:val="FooterChar"/>
    <w:uiPriority w:val="99"/>
    <w:unhideWhenUsed/>
    <w:rsid w:val="00577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9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2018-07-18T22:02:00Z</dcterms:created>
  <dcterms:modified xsi:type="dcterms:W3CDTF">2018-07-18T22:02:00Z</dcterms:modified>
</cp:coreProperties>
</file>